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4E7C" w:rsidRPr="002F7719" w:rsidRDefault="00854E7C" w:rsidP="00854E7C">
      <w:pPr>
        <w:shd w:val="clear" w:color="auto" w:fill="FFFFFF"/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МИКРОСТРУКТУРНЫЙ АНАЛИЗ ЧУГУНОВ</w:t>
      </w:r>
    </w:p>
    <w:p w:rsidR="00854E7C" w:rsidRPr="002F7719" w:rsidRDefault="00854E7C" w:rsidP="00854E7C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2F7719">
        <w:rPr>
          <w:rFonts w:ascii="Times New Roman" w:hAnsi="Times New Roman" w:cs="Times New Roman"/>
          <w:sz w:val="28"/>
          <w:szCs w:val="28"/>
        </w:rPr>
        <w:t>. ЦЕЛЬ РАБОТЫ</w:t>
      </w:r>
    </w:p>
    <w:p w:rsidR="00854E7C" w:rsidRPr="002F7719" w:rsidRDefault="00854E7C" w:rsidP="00854E7C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1.1. Изучить микроструктуру чугунов</w:t>
      </w:r>
    </w:p>
    <w:p w:rsidR="00854E7C" w:rsidRPr="002F7719" w:rsidRDefault="00854E7C" w:rsidP="00854E7C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1.2. Определить по микроструктуре вид и класс чугуна</w:t>
      </w:r>
    </w:p>
    <w:p w:rsidR="00854E7C" w:rsidRPr="002F7719" w:rsidRDefault="00854E7C" w:rsidP="00854E7C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2. ПРИБОРЫ И МАТЕРИАЛЫ</w:t>
      </w:r>
    </w:p>
    <w:p w:rsidR="00854E7C" w:rsidRPr="002F7719" w:rsidRDefault="00854E7C" w:rsidP="00854E7C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2.1. Набор шлифов чугунов лабораторной коллекции</w:t>
      </w:r>
    </w:p>
    <w:p w:rsidR="00854E7C" w:rsidRPr="002F7719" w:rsidRDefault="00854E7C" w:rsidP="00854E7C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2.2. Металлографические микроскопы МИН-7 и МИМ-8</w:t>
      </w:r>
    </w:p>
    <w:p w:rsidR="00854E7C" w:rsidRPr="002F7719" w:rsidRDefault="00854E7C" w:rsidP="00854E7C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2.3. Альбомы с фотографиями микроструктур</w:t>
      </w:r>
    </w:p>
    <w:p w:rsidR="00854E7C" w:rsidRPr="002F7719" w:rsidRDefault="00854E7C" w:rsidP="00854E7C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3. Теоретическое введение</w:t>
      </w:r>
    </w:p>
    <w:p w:rsidR="00854E7C" w:rsidRPr="002F7719" w:rsidRDefault="00854E7C" w:rsidP="00854E7C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 xml:space="preserve">Чугунами называется сплавы железа с содержанием углерода более </w:t>
      </w:r>
      <w:r w:rsidRPr="002F7719">
        <w:rPr>
          <w:rFonts w:ascii="Times New Roman" w:hAnsi="Times New Roman" w:cs="Times New Roman"/>
          <w:i/>
          <w:iCs/>
          <w:sz w:val="28"/>
          <w:szCs w:val="28"/>
        </w:rPr>
        <w:t>2%.</w:t>
      </w:r>
      <w:r w:rsidRPr="002F7719">
        <w:rPr>
          <w:rFonts w:ascii="Times New Roman" w:hAnsi="Times New Roman" w:cs="Times New Roman"/>
          <w:sz w:val="28"/>
          <w:szCs w:val="28"/>
        </w:rPr>
        <w:t>По состоянию углерода все чугуна можно разделить на две группы:</w:t>
      </w:r>
    </w:p>
    <w:p w:rsidR="00854E7C" w:rsidRPr="002F7719" w:rsidRDefault="00854E7C" w:rsidP="00854E7C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Чугуны, в которых весь углерод связан с железом в химичес</w:t>
      </w:r>
      <w:r w:rsidRPr="002F7719">
        <w:rPr>
          <w:rFonts w:ascii="Times New Roman" w:hAnsi="Times New Roman" w:cs="Times New Roman"/>
          <w:sz w:val="28"/>
          <w:szCs w:val="28"/>
        </w:rPr>
        <w:softHyphen/>
        <w:t xml:space="preserve">кое соединение </w:t>
      </w:r>
      <w:r w:rsidRPr="002F7719">
        <w:rPr>
          <w:rFonts w:ascii="Times New Roman" w:hAnsi="Times New Roman" w:cs="Times New Roman"/>
          <w:sz w:val="28"/>
          <w:szCs w:val="28"/>
          <w:lang w:val="en-US"/>
        </w:rPr>
        <w:t>Fe</w:t>
      </w:r>
      <w:r w:rsidRPr="002F7719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2F7719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2F7719">
        <w:rPr>
          <w:rFonts w:ascii="Times New Roman" w:hAnsi="Times New Roman" w:cs="Times New Roman"/>
          <w:sz w:val="28"/>
          <w:szCs w:val="28"/>
        </w:rPr>
        <w:t xml:space="preserve"> (белые чугуны).</w:t>
      </w:r>
    </w:p>
    <w:p w:rsidR="00854E7C" w:rsidRPr="002F7719" w:rsidRDefault="00854E7C" w:rsidP="00854E7C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Чугуны, в которых углерод частично связан с железом в хими</w:t>
      </w:r>
      <w:r w:rsidRPr="002F7719">
        <w:rPr>
          <w:rFonts w:ascii="Times New Roman" w:hAnsi="Times New Roman" w:cs="Times New Roman"/>
          <w:sz w:val="28"/>
          <w:szCs w:val="28"/>
        </w:rPr>
        <w:softHyphen/>
        <w:t xml:space="preserve">ческое соединение </w:t>
      </w:r>
      <w:r w:rsidRPr="002F7719">
        <w:rPr>
          <w:rFonts w:ascii="Times New Roman" w:hAnsi="Times New Roman" w:cs="Times New Roman"/>
          <w:sz w:val="28"/>
          <w:szCs w:val="28"/>
          <w:lang w:val="en-US"/>
        </w:rPr>
        <w:t>Fe</w:t>
      </w:r>
      <w:r w:rsidRPr="002F7719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2F7719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2F7719">
        <w:rPr>
          <w:rFonts w:ascii="Times New Roman" w:hAnsi="Times New Roman" w:cs="Times New Roman"/>
          <w:sz w:val="28"/>
          <w:szCs w:val="28"/>
        </w:rPr>
        <w:t>, частично присутствует в свободном состоянии в виде графита (серые, ковкие, высокопрочные чугуны).</w:t>
      </w:r>
    </w:p>
    <w:p w:rsidR="00854E7C" w:rsidRPr="008F0B9A" w:rsidRDefault="00854E7C" w:rsidP="00854E7C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F0B9A">
        <w:rPr>
          <w:rFonts w:ascii="Times New Roman" w:hAnsi="Times New Roman" w:cs="Times New Roman"/>
          <w:b/>
          <w:sz w:val="28"/>
          <w:szCs w:val="28"/>
        </w:rPr>
        <w:t>3.1. Белые чугуны</w:t>
      </w:r>
    </w:p>
    <w:p w:rsidR="00854E7C" w:rsidRPr="002F7719" w:rsidRDefault="00854E7C" w:rsidP="00854E7C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Кристаллизация белого чугуна протекает при относительно быстром охлаждении расплава в соответствии с метастабильной диаграммой железо-цементит. В процессе кристаллизации белый чугун дважды претерпе</w:t>
      </w:r>
      <w:r w:rsidRPr="002F7719">
        <w:rPr>
          <w:rFonts w:ascii="Times New Roman" w:hAnsi="Times New Roman" w:cs="Times New Roman"/>
          <w:sz w:val="28"/>
          <w:szCs w:val="28"/>
        </w:rPr>
        <w:softHyphen/>
        <w:t>вает изотермическое превращение:</w:t>
      </w:r>
    </w:p>
    <w:p w:rsidR="00854E7C" w:rsidRPr="002F7719" w:rsidRDefault="00854E7C" w:rsidP="00854E7C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3.1.1. Эвтектическое</w:t>
      </w:r>
    </w:p>
    <w:p w:rsidR="00854E7C" w:rsidRPr="002F7719" w:rsidRDefault="00854E7C" w:rsidP="00854E7C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i/>
          <w:sz w:val="28"/>
          <w:szCs w:val="28"/>
        </w:rPr>
        <w:t>Ж</w:t>
      </w:r>
      <w:r w:rsidRPr="002F7719">
        <w:rPr>
          <w:rFonts w:ascii="Times New Roman" w:hAnsi="Times New Roman" w:cs="Times New Roman"/>
          <w:sz w:val="28"/>
          <w:szCs w:val="28"/>
        </w:rPr>
        <w:t>4,3</w:t>
      </w:r>
      <w:proofErr w:type="gramStart"/>
      <w:r w:rsidRPr="002F7719">
        <w:rPr>
          <w:rFonts w:ascii="Times New Roman" w:hAnsi="Times New Roman" w:cs="Times New Roman"/>
          <w:sz w:val="28"/>
          <w:szCs w:val="28"/>
        </w:rPr>
        <w:t>%С</w:t>
      </w:r>
      <w:proofErr w:type="gramEnd"/>
      <w:r w:rsidRPr="002F7719">
        <w:rPr>
          <w:rFonts w:ascii="Times New Roman" w:hAnsi="Times New Roman" w:cs="Times New Roman"/>
          <w:sz w:val="28"/>
          <w:szCs w:val="28"/>
        </w:rPr>
        <w:t xml:space="preserve"> </w:t>
      </w:r>
      <w:r w:rsidRPr="002F7719">
        <w:rPr>
          <w:rFonts w:ascii="Times New Roman" w:hAnsi="Times New Roman" w:cs="Times New Roman"/>
          <w:position w:val="-6"/>
          <w:sz w:val="28"/>
          <w:szCs w:val="28"/>
        </w:rPr>
        <w:object w:dxaOrig="114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6.7pt;height:18.4pt" o:ole="">
            <v:imagedata r:id="rId5" o:title=""/>
          </v:shape>
          <o:OLEObject Type="Embed" ProgID="Equation.3" ShapeID="_x0000_i1025" DrawAspect="Content" ObjectID="_1646946402" r:id="rId6"/>
        </w:object>
      </w:r>
      <w:r w:rsidRPr="002F7719">
        <w:rPr>
          <w:rFonts w:ascii="Times New Roman" w:hAnsi="Times New Roman" w:cs="Times New Roman"/>
          <w:i/>
          <w:sz w:val="28"/>
          <w:szCs w:val="28"/>
        </w:rPr>
        <w:t>Л</w:t>
      </w:r>
      <w:r w:rsidRPr="002F7719">
        <w:rPr>
          <w:rFonts w:ascii="Times New Roman" w:hAnsi="Times New Roman" w:cs="Times New Roman"/>
          <w:sz w:val="28"/>
          <w:szCs w:val="28"/>
        </w:rPr>
        <w:t>4,3%С (</w:t>
      </w:r>
      <w:r w:rsidRPr="002F7719">
        <w:rPr>
          <w:rFonts w:ascii="Times New Roman" w:hAnsi="Times New Roman" w:cs="Times New Roman"/>
          <w:i/>
          <w:sz w:val="28"/>
          <w:szCs w:val="28"/>
        </w:rPr>
        <w:t>А</w:t>
      </w:r>
      <w:r w:rsidRPr="002F7719">
        <w:rPr>
          <w:rFonts w:ascii="Times New Roman" w:hAnsi="Times New Roman" w:cs="Times New Roman"/>
          <w:sz w:val="28"/>
          <w:szCs w:val="28"/>
        </w:rPr>
        <w:t>2,14%С+</w:t>
      </w:r>
      <w:r w:rsidRPr="002F7719">
        <w:rPr>
          <w:rFonts w:ascii="Times New Roman" w:hAnsi="Times New Roman" w:cs="Times New Roman"/>
          <w:i/>
          <w:sz w:val="28"/>
          <w:szCs w:val="28"/>
        </w:rPr>
        <w:t>Ц</w:t>
      </w:r>
      <w:r w:rsidRPr="002F7719">
        <w:rPr>
          <w:rFonts w:ascii="Times New Roman" w:hAnsi="Times New Roman" w:cs="Times New Roman"/>
          <w:sz w:val="28"/>
          <w:szCs w:val="28"/>
        </w:rPr>
        <w:t>6,67%С)</w:t>
      </w:r>
    </w:p>
    <w:p w:rsidR="00854E7C" w:rsidRPr="002F7719" w:rsidRDefault="00854E7C" w:rsidP="00854E7C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 xml:space="preserve">3.1.2. </w:t>
      </w:r>
      <w:proofErr w:type="spellStart"/>
      <w:r w:rsidRPr="002F7719">
        <w:rPr>
          <w:rFonts w:ascii="Times New Roman" w:hAnsi="Times New Roman" w:cs="Times New Roman"/>
          <w:sz w:val="28"/>
          <w:szCs w:val="28"/>
        </w:rPr>
        <w:t>Эвтектоидное</w:t>
      </w:r>
      <w:proofErr w:type="spellEnd"/>
    </w:p>
    <w:p w:rsidR="00854E7C" w:rsidRPr="002F7719" w:rsidRDefault="00854E7C" w:rsidP="00854E7C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i/>
          <w:sz w:val="28"/>
          <w:szCs w:val="28"/>
        </w:rPr>
        <w:t>А</w:t>
      </w:r>
      <w:r w:rsidRPr="002F7719">
        <w:rPr>
          <w:rFonts w:ascii="Times New Roman" w:hAnsi="Times New Roman" w:cs="Times New Roman"/>
          <w:sz w:val="28"/>
          <w:szCs w:val="28"/>
        </w:rPr>
        <w:t>0,8%С</w:t>
      </w:r>
      <w:r w:rsidRPr="002F7719">
        <w:rPr>
          <w:rFonts w:ascii="Times New Roman" w:hAnsi="Times New Roman" w:cs="Times New Roman"/>
          <w:position w:val="-6"/>
          <w:sz w:val="28"/>
          <w:szCs w:val="28"/>
        </w:rPr>
        <w:object w:dxaOrig="1060" w:dyaOrig="360">
          <v:shape id="_x0000_i1026" type="#_x0000_t75" style="width:52.85pt;height:18.4pt" o:ole="">
            <v:imagedata r:id="rId7" o:title=""/>
          </v:shape>
          <o:OLEObject Type="Embed" ProgID="Equation.3" ShapeID="_x0000_i1026" DrawAspect="Content" ObjectID="_1646946403" r:id="rId8"/>
        </w:object>
      </w:r>
      <w:r w:rsidRPr="002F7719">
        <w:rPr>
          <w:rFonts w:ascii="Times New Roman" w:hAnsi="Times New Roman" w:cs="Times New Roman"/>
          <w:i/>
          <w:sz w:val="28"/>
          <w:szCs w:val="28"/>
        </w:rPr>
        <w:t>П</w:t>
      </w:r>
      <w:r w:rsidRPr="002F7719">
        <w:rPr>
          <w:rFonts w:ascii="Times New Roman" w:hAnsi="Times New Roman" w:cs="Times New Roman"/>
          <w:sz w:val="28"/>
          <w:szCs w:val="28"/>
        </w:rPr>
        <w:t>0,8%С(</w:t>
      </w:r>
      <w:r w:rsidRPr="002F7719">
        <w:rPr>
          <w:rFonts w:ascii="Times New Roman" w:hAnsi="Times New Roman" w:cs="Times New Roman"/>
          <w:i/>
          <w:sz w:val="28"/>
          <w:szCs w:val="28"/>
        </w:rPr>
        <w:t>Ф</w:t>
      </w:r>
      <w:r w:rsidRPr="002F7719">
        <w:rPr>
          <w:rFonts w:ascii="Times New Roman" w:hAnsi="Times New Roman" w:cs="Times New Roman"/>
          <w:sz w:val="28"/>
          <w:szCs w:val="28"/>
        </w:rPr>
        <w:t>0,025</w:t>
      </w:r>
      <w:proofErr w:type="gramStart"/>
      <w:r w:rsidRPr="002F7719">
        <w:rPr>
          <w:rFonts w:ascii="Times New Roman" w:hAnsi="Times New Roman" w:cs="Times New Roman"/>
          <w:sz w:val="28"/>
          <w:szCs w:val="28"/>
        </w:rPr>
        <w:t>%С</w:t>
      </w:r>
      <w:proofErr w:type="gramEnd"/>
      <w:r w:rsidRPr="002F7719">
        <w:rPr>
          <w:rFonts w:ascii="Times New Roman" w:hAnsi="Times New Roman" w:cs="Times New Roman"/>
          <w:sz w:val="28"/>
          <w:szCs w:val="28"/>
        </w:rPr>
        <w:t>+</w:t>
      </w:r>
      <w:r w:rsidRPr="002F7719">
        <w:rPr>
          <w:rFonts w:ascii="Times New Roman" w:hAnsi="Times New Roman" w:cs="Times New Roman"/>
          <w:i/>
          <w:sz w:val="28"/>
          <w:szCs w:val="28"/>
        </w:rPr>
        <w:t>Ц</w:t>
      </w:r>
      <w:r w:rsidRPr="002F7719">
        <w:rPr>
          <w:rFonts w:ascii="Times New Roman" w:hAnsi="Times New Roman" w:cs="Times New Roman"/>
          <w:sz w:val="28"/>
          <w:szCs w:val="28"/>
        </w:rPr>
        <w:t>6,67%С)</w:t>
      </w:r>
    </w:p>
    <w:p w:rsidR="00854E7C" w:rsidRPr="002F7719" w:rsidRDefault="00854E7C" w:rsidP="00854E7C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Таким образом, в структуре белого чугуна обязательно присутствует составлявшая ледебурит, который в интервале 1147-727</w:t>
      </w:r>
      <w:proofErr w:type="gramStart"/>
      <w:r w:rsidRPr="002F7719">
        <w:rPr>
          <w:rFonts w:ascii="Times New Roman" w:hAnsi="Times New Roman" w:cs="Times New Roman"/>
          <w:sz w:val="28"/>
          <w:szCs w:val="28"/>
        </w:rPr>
        <w:t>°С</w:t>
      </w:r>
      <w:proofErr w:type="gramEnd"/>
      <w:r w:rsidRPr="002F7719">
        <w:rPr>
          <w:rFonts w:ascii="Times New Roman" w:hAnsi="Times New Roman" w:cs="Times New Roman"/>
          <w:sz w:val="28"/>
          <w:szCs w:val="28"/>
        </w:rPr>
        <w:t xml:space="preserve"> представ</w:t>
      </w:r>
      <w:r w:rsidRPr="002F7719">
        <w:rPr>
          <w:rFonts w:ascii="Times New Roman" w:hAnsi="Times New Roman" w:cs="Times New Roman"/>
          <w:sz w:val="28"/>
          <w:szCs w:val="28"/>
        </w:rPr>
        <w:softHyphen/>
        <w:t>ляет собой механическую смесь аустенита и цементита, а ниже 727°С - смесь перлита и цементита.</w:t>
      </w:r>
    </w:p>
    <w:p w:rsidR="00854E7C" w:rsidRPr="002F7719" w:rsidRDefault="00854E7C" w:rsidP="00854E7C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В зависимости от содержания угле</w:t>
      </w:r>
      <w:r>
        <w:rPr>
          <w:rFonts w:ascii="Times New Roman" w:hAnsi="Times New Roman" w:cs="Times New Roman"/>
          <w:sz w:val="28"/>
          <w:szCs w:val="28"/>
        </w:rPr>
        <w:t xml:space="preserve">рода белые чугуны делятся на: </w:t>
      </w:r>
      <w:proofErr w:type="spellStart"/>
      <w:r>
        <w:rPr>
          <w:rFonts w:ascii="Times New Roman" w:hAnsi="Times New Roman" w:cs="Times New Roman"/>
          <w:sz w:val="28"/>
          <w:szCs w:val="28"/>
        </w:rPr>
        <w:lastRenderedPageBreak/>
        <w:t>до</w:t>
      </w:r>
      <w:r w:rsidRPr="002F7719">
        <w:rPr>
          <w:rFonts w:ascii="Times New Roman" w:hAnsi="Times New Roman" w:cs="Times New Roman"/>
          <w:sz w:val="28"/>
          <w:szCs w:val="28"/>
        </w:rPr>
        <w:t>эвтектические</w:t>
      </w:r>
      <w:proofErr w:type="spellEnd"/>
      <w:r w:rsidRPr="002F7719">
        <w:rPr>
          <w:rFonts w:ascii="Times New Roman" w:hAnsi="Times New Roman" w:cs="Times New Roman"/>
          <w:sz w:val="28"/>
          <w:szCs w:val="28"/>
        </w:rPr>
        <w:t xml:space="preserve"> - </w:t>
      </w:r>
      <w:r w:rsidRPr="002F7719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2F7719">
        <w:rPr>
          <w:rFonts w:ascii="Times New Roman" w:hAnsi="Times New Roman" w:cs="Times New Roman"/>
          <w:sz w:val="28"/>
          <w:szCs w:val="28"/>
        </w:rPr>
        <w:t>е + (2,0 - 4,31)%</w:t>
      </w:r>
      <w:proofErr w:type="gramStart"/>
      <w:r w:rsidRPr="002F7719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2F7719">
        <w:rPr>
          <w:rFonts w:ascii="Times New Roman" w:hAnsi="Times New Roman" w:cs="Times New Roman"/>
          <w:sz w:val="28"/>
          <w:szCs w:val="28"/>
        </w:rPr>
        <w:t xml:space="preserve">, структура: ледебурит, перлит, цементит. Эвтектические - </w:t>
      </w:r>
      <w:r w:rsidRPr="002F7719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2F7719">
        <w:rPr>
          <w:rFonts w:ascii="Times New Roman" w:hAnsi="Times New Roman" w:cs="Times New Roman"/>
          <w:sz w:val="28"/>
          <w:szCs w:val="28"/>
        </w:rPr>
        <w:t>е + 4,3</w:t>
      </w:r>
      <w:proofErr w:type="gramStart"/>
      <w:r w:rsidRPr="002F7719">
        <w:rPr>
          <w:rFonts w:ascii="Times New Roman" w:hAnsi="Times New Roman" w:cs="Times New Roman"/>
          <w:sz w:val="28"/>
          <w:szCs w:val="28"/>
        </w:rPr>
        <w:t>%С</w:t>
      </w:r>
      <w:proofErr w:type="gramEnd"/>
      <w:r w:rsidRPr="002F7719">
        <w:rPr>
          <w:rFonts w:ascii="Times New Roman" w:hAnsi="Times New Roman" w:cs="Times New Roman"/>
          <w:sz w:val="28"/>
          <w:szCs w:val="28"/>
        </w:rPr>
        <w:t xml:space="preserve">, структура ледебурит. </w:t>
      </w:r>
      <w:proofErr w:type="spellStart"/>
      <w:r w:rsidRPr="002F7719">
        <w:rPr>
          <w:rFonts w:ascii="Times New Roman" w:hAnsi="Times New Roman" w:cs="Times New Roman"/>
          <w:sz w:val="28"/>
          <w:szCs w:val="28"/>
        </w:rPr>
        <w:t>Заэвтектические</w:t>
      </w:r>
      <w:proofErr w:type="spellEnd"/>
      <w:r w:rsidRPr="002F7719">
        <w:rPr>
          <w:rFonts w:ascii="Times New Roman" w:hAnsi="Times New Roman" w:cs="Times New Roman"/>
          <w:sz w:val="28"/>
          <w:szCs w:val="28"/>
        </w:rPr>
        <w:t xml:space="preserve"> - </w:t>
      </w:r>
      <w:r w:rsidRPr="002F7719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2F7719">
        <w:rPr>
          <w:rFonts w:ascii="Times New Roman" w:hAnsi="Times New Roman" w:cs="Times New Roman"/>
          <w:sz w:val="28"/>
          <w:szCs w:val="28"/>
        </w:rPr>
        <w:t>е + (4,3 - 6,67)</w:t>
      </w:r>
      <w:r w:rsidRPr="002F7719">
        <w:rPr>
          <w:rFonts w:ascii="Times New Roman" w:hAnsi="Times New Roman" w:cs="Times New Roman"/>
          <w:i/>
          <w:iCs/>
          <w:sz w:val="28"/>
          <w:szCs w:val="28"/>
        </w:rPr>
        <w:t>%</w:t>
      </w:r>
      <w:proofErr w:type="gramStart"/>
      <w:r w:rsidRPr="002F7719">
        <w:rPr>
          <w:rFonts w:ascii="Times New Roman" w:hAnsi="Times New Roman" w:cs="Times New Roman"/>
          <w:i/>
          <w:iCs/>
          <w:sz w:val="28"/>
          <w:szCs w:val="28"/>
        </w:rPr>
        <w:t>С</w:t>
      </w:r>
      <w:proofErr w:type="gramEnd"/>
      <w:r w:rsidRPr="002F7719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2F7719">
        <w:rPr>
          <w:rFonts w:ascii="Times New Roman" w:hAnsi="Times New Roman" w:cs="Times New Roman"/>
          <w:sz w:val="28"/>
          <w:szCs w:val="28"/>
        </w:rPr>
        <w:t>структура; ледебурит + цементит.</w:t>
      </w:r>
    </w:p>
    <w:p w:rsidR="00854E7C" w:rsidRPr="002F7719" w:rsidRDefault="00854E7C" w:rsidP="00854E7C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0B9A">
        <w:rPr>
          <w:rFonts w:ascii="Times New Roman" w:hAnsi="Times New Roman" w:cs="Times New Roman"/>
          <w:b/>
          <w:sz w:val="28"/>
          <w:szCs w:val="28"/>
        </w:rPr>
        <w:t>3.2. Серые, ковкие, высокопрочные чугуны</w:t>
      </w:r>
      <w:r w:rsidRPr="002F7719">
        <w:rPr>
          <w:rFonts w:ascii="Times New Roman" w:hAnsi="Times New Roman" w:cs="Times New Roman"/>
          <w:sz w:val="28"/>
          <w:szCs w:val="28"/>
        </w:rPr>
        <w:t>.</w:t>
      </w:r>
    </w:p>
    <w:p w:rsidR="00854E7C" w:rsidRPr="002F7719" w:rsidRDefault="00854E7C" w:rsidP="00854E7C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 xml:space="preserve">Серый чугун кристаллизуется при медленном охлаждении расплавов, которое обусловливает выделение графита в соответствии со стабильной диаграммой </w:t>
      </w:r>
      <w:proofErr w:type="gramStart"/>
      <w:r w:rsidRPr="002F7719">
        <w:rPr>
          <w:rFonts w:ascii="Times New Roman" w:hAnsi="Times New Roman" w:cs="Times New Roman"/>
          <w:sz w:val="28"/>
          <w:szCs w:val="28"/>
        </w:rPr>
        <w:t>железо-графит</w:t>
      </w:r>
      <w:proofErr w:type="gramEnd"/>
      <w:r w:rsidRPr="002F771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54E7C" w:rsidRPr="002F7719" w:rsidRDefault="00854E7C" w:rsidP="00854E7C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Ковкий чугун получают из белого чугуна путем его отжига (при t=950</w:t>
      </w:r>
      <w:proofErr w:type="gramStart"/>
      <w:r w:rsidRPr="002F7719">
        <w:rPr>
          <w:rFonts w:ascii="Times New Roman" w:hAnsi="Times New Roman" w:cs="Times New Roman"/>
          <w:sz w:val="28"/>
          <w:szCs w:val="28"/>
        </w:rPr>
        <w:t>ºС</w:t>
      </w:r>
      <w:proofErr w:type="gramEnd"/>
      <w:r w:rsidRPr="002F7719">
        <w:rPr>
          <w:rFonts w:ascii="Times New Roman" w:hAnsi="Times New Roman" w:cs="Times New Roman"/>
          <w:sz w:val="28"/>
          <w:szCs w:val="28"/>
        </w:rPr>
        <w:t xml:space="preserve"> и модифицирования </w:t>
      </w:r>
      <w:proofErr w:type="spellStart"/>
      <w:r w:rsidRPr="002F7719">
        <w:rPr>
          <w:rFonts w:ascii="Times New Roman" w:hAnsi="Times New Roman" w:cs="Times New Roman"/>
          <w:sz w:val="28"/>
          <w:szCs w:val="28"/>
        </w:rPr>
        <w:t>Ca,Cа</w:t>
      </w:r>
      <w:proofErr w:type="spellEnd"/>
      <w:r w:rsidRPr="002F7719">
        <w:rPr>
          <w:rFonts w:ascii="Times New Roman" w:hAnsi="Times New Roman" w:cs="Times New Roman"/>
          <w:sz w:val="28"/>
          <w:szCs w:val="28"/>
          <w:lang w:val="en-US"/>
        </w:rPr>
        <w:t>Si</w:t>
      </w:r>
      <w:r w:rsidRPr="002F7719">
        <w:rPr>
          <w:rFonts w:ascii="Times New Roman" w:hAnsi="Times New Roman" w:cs="Times New Roman"/>
          <w:sz w:val="28"/>
          <w:szCs w:val="28"/>
        </w:rPr>
        <w:t>, РЗМ).</w:t>
      </w:r>
    </w:p>
    <w:p w:rsidR="00854E7C" w:rsidRPr="002F7719" w:rsidRDefault="00854E7C" w:rsidP="00854E7C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Высокопрочный чугун получают путем модифицирования серого чугуна.</w:t>
      </w:r>
    </w:p>
    <w:p w:rsidR="00854E7C" w:rsidRPr="002F7719" w:rsidRDefault="00854E7C" w:rsidP="00854E7C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Всевозможные формы графитных включений, встречающиеся в чугунах, регламентирует ГОСТ 3443-77</w:t>
      </w:r>
    </w:p>
    <w:p w:rsidR="00854E7C" w:rsidRPr="002F7719" w:rsidRDefault="00854E7C" w:rsidP="00854E7C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В чугунах можно выделить три основные формы графитных включений и соответственно три вида чугунов:</w:t>
      </w:r>
    </w:p>
    <w:tbl>
      <w:tblPr>
        <w:tblW w:w="9639" w:type="dxa"/>
        <w:tblInd w:w="4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947"/>
        <w:gridCol w:w="4692"/>
      </w:tblGrid>
      <w:tr w:rsidR="00854E7C" w:rsidRPr="002F7719" w:rsidTr="00FE1012">
        <w:tblPrEx>
          <w:tblCellMar>
            <w:top w:w="0" w:type="dxa"/>
            <w:bottom w:w="0" w:type="dxa"/>
          </w:tblCellMar>
        </w:tblPrEx>
        <w:trPr>
          <w:trHeight w:val="542"/>
        </w:trPr>
        <w:tc>
          <w:tcPr>
            <w:tcW w:w="2434" w:type="dxa"/>
            <w:shd w:val="clear" w:color="auto" w:fill="FFFFFF"/>
          </w:tcPr>
          <w:p w:rsidR="00854E7C" w:rsidRPr="002F7719" w:rsidRDefault="00854E7C" w:rsidP="00FE1012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 xml:space="preserve">Форма графитных включений          </w:t>
            </w:r>
          </w:p>
        </w:tc>
        <w:tc>
          <w:tcPr>
            <w:tcW w:w="2309" w:type="dxa"/>
            <w:shd w:val="clear" w:color="auto" w:fill="FFFFFF"/>
          </w:tcPr>
          <w:p w:rsidR="00854E7C" w:rsidRPr="002F7719" w:rsidRDefault="00854E7C" w:rsidP="00FE1012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Вид чугуна</w:t>
            </w:r>
          </w:p>
        </w:tc>
      </w:tr>
      <w:tr w:rsidR="00854E7C" w:rsidRPr="002F7719" w:rsidTr="00FE1012">
        <w:tblPrEx>
          <w:tblCellMar>
            <w:top w:w="0" w:type="dxa"/>
            <w:bottom w:w="0" w:type="dxa"/>
          </w:tblCellMar>
        </w:tblPrEx>
        <w:trPr>
          <w:trHeight w:val="451"/>
        </w:trPr>
        <w:tc>
          <w:tcPr>
            <w:tcW w:w="2434" w:type="dxa"/>
            <w:shd w:val="clear" w:color="auto" w:fill="FFFFFF"/>
          </w:tcPr>
          <w:p w:rsidR="00854E7C" w:rsidRPr="002F7719" w:rsidRDefault="00854E7C" w:rsidP="00FE1012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Пластинчатая</w:t>
            </w:r>
          </w:p>
        </w:tc>
        <w:tc>
          <w:tcPr>
            <w:tcW w:w="2309" w:type="dxa"/>
            <w:shd w:val="clear" w:color="auto" w:fill="FFFFFF"/>
          </w:tcPr>
          <w:p w:rsidR="00854E7C" w:rsidRPr="002F7719" w:rsidRDefault="00854E7C" w:rsidP="00FE1012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серый</w:t>
            </w:r>
          </w:p>
        </w:tc>
      </w:tr>
      <w:tr w:rsidR="00854E7C" w:rsidRPr="002F7719" w:rsidTr="00FE1012">
        <w:tblPrEx>
          <w:tblCellMar>
            <w:top w:w="0" w:type="dxa"/>
            <w:bottom w:w="0" w:type="dxa"/>
          </w:tblCellMar>
        </w:tblPrEx>
        <w:trPr>
          <w:trHeight w:val="451"/>
        </w:trPr>
        <w:tc>
          <w:tcPr>
            <w:tcW w:w="2434" w:type="dxa"/>
            <w:shd w:val="clear" w:color="auto" w:fill="FFFFFF"/>
          </w:tcPr>
          <w:p w:rsidR="00854E7C" w:rsidRPr="002F7719" w:rsidRDefault="00854E7C" w:rsidP="00FE1012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компактная (хлопье</w:t>
            </w:r>
            <w:r w:rsidRPr="002F7719">
              <w:rPr>
                <w:rFonts w:ascii="Times New Roman" w:hAnsi="Times New Roman" w:cs="Times New Roman"/>
                <w:sz w:val="24"/>
                <w:szCs w:val="24"/>
              </w:rPr>
              <w:softHyphen/>
              <w:t>видная)</w:t>
            </w:r>
          </w:p>
        </w:tc>
        <w:tc>
          <w:tcPr>
            <w:tcW w:w="2309" w:type="dxa"/>
            <w:shd w:val="clear" w:color="auto" w:fill="FFFFFF"/>
          </w:tcPr>
          <w:p w:rsidR="00854E7C" w:rsidRPr="002F7719" w:rsidRDefault="00854E7C" w:rsidP="00FE1012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ковкий</w:t>
            </w:r>
          </w:p>
        </w:tc>
      </w:tr>
      <w:tr w:rsidR="00854E7C" w:rsidRPr="002F7719" w:rsidTr="00FE1012">
        <w:tblPrEx>
          <w:tblCellMar>
            <w:top w:w="0" w:type="dxa"/>
            <w:bottom w:w="0" w:type="dxa"/>
          </w:tblCellMar>
        </w:tblPrEx>
        <w:trPr>
          <w:trHeight w:val="470"/>
        </w:trPr>
        <w:tc>
          <w:tcPr>
            <w:tcW w:w="2434" w:type="dxa"/>
            <w:shd w:val="clear" w:color="auto" w:fill="FFFFFF"/>
          </w:tcPr>
          <w:p w:rsidR="00854E7C" w:rsidRPr="002F7719" w:rsidRDefault="00854E7C" w:rsidP="00FE1012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Глобулярная</w:t>
            </w:r>
          </w:p>
        </w:tc>
        <w:tc>
          <w:tcPr>
            <w:tcW w:w="2309" w:type="dxa"/>
            <w:shd w:val="clear" w:color="auto" w:fill="FFFFFF"/>
          </w:tcPr>
          <w:p w:rsidR="00854E7C" w:rsidRPr="002F7719" w:rsidRDefault="00854E7C" w:rsidP="00FE1012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высокопрочный</w:t>
            </w:r>
          </w:p>
        </w:tc>
      </w:tr>
    </w:tbl>
    <w:p w:rsidR="00854E7C" w:rsidRPr="002F7719" w:rsidRDefault="00854E7C" w:rsidP="00854E7C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54E7C" w:rsidRPr="00550499" w:rsidRDefault="00854E7C" w:rsidP="00854E7C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0499">
        <w:rPr>
          <w:rFonts w:ascii="Times New Roman" w:hAnsi="Times New Roman" w:cs="Times New Roman"/>
          <w:sz w:val="28"/>
          <w:szCs w:val="28"/>
        </w:rPr>
        <w:t>Влияние форм графита на м/</w:t>
      </w:r>
      <w:proofErr w:type="spellStart"/>
      <w:proofErr w:type="gramStart"/>
      <w:r w:rsidRPr="00550499">
        <w:rPr>
          <w:rFonts w:ascii="Times New Roman" w:hAnsi="Times New Roman" w:cs="Times New Roman"/>
          <w:sz w:val="28"/>
          <w:szCs w:val="28"/>
        </w:rPr>
        <w:t>св</w:t>
      </w:r>
      <w:proofErr w:type="spellEnd"/>
      <w:proofErr w:type="gramEnd"/>
    </w:p>
    <w:p w:rsidR="00854E7C" w:rsidRPr="00550499" w:rsidRDefault="00854E7C" w:rsidP="00854E7C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0499">
        <w:rPr>
          <w:rFonts w:ascii="Times New Roman" w:hAnsi="Times New Roman" w:cs="Times New Roman"/>
          <w:sz w:val="28"/>
          <w:szCs w:val="28"/>
        </w:rPr>
        <w:t xml:space="preserve">Влияние дисперсности в одной форме графита на </w:t>
      </w:r>
      <w:proofErr w:type="spellStart"/>
      <w:r w:rsidRPr="00550499">
        <w:rPr>
          <w:rFonts w:ascii="Times New Roman" w:hAnsi="Times New Roman" w:cs="Times New Roman"/>
          <w:sz w:val="28"/>
          <w:szCs w:val="28"/>
        </w:rPr>
        <w:t>мех</w:t>
      </w:r>
      <w:proofErr w:type="gramStart"/>
      <w:r w:rsidRPr="00550499">
        <w:rPr>
          <w:rFonts w:ascii="Times New Roman" w:hAnsi="Times New Roman" w:cs="Times New Roman"/>
          <w:sz w:val="28"/>
          <w:szCs w:val="28"/>
        </w:rPr>
        <w:t>.с</w:t>
      </w:r>
      <w:proofErr w:type="gramEnd"/>
      <w:r w:rsidRPr="00550499">
        <w:rPr>
          <w:rFonts w:ascii="Times New Roman" w:hAnsi="Times New Roman" w:cs="Times New Roman"/>
          <w:sz w:val="28"/>
          <w:szCs w:val="28"/>
        </w:rPr>
        <w:t>в-ва</w:t>
      </w:r>
      <w:proofErr w:type="spellEnd"/>
    </w:p>
    <w:p w:rsidR="00854E7C" w:rsidRPr="00550499" w:rsidRDefault="00854E7C" w:rsidP="00854E7C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0499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550499">
        <w:rPr>
          <w:rFonts w:ascii="Times New Roman" w:hAnsi="Times New Roman" w:cs="Times New Roman"/>
          <w:sz w:val="28"/>
          <w:szCs w:val="28"/>
        </w:rPr>
        <w:t xml:space="preserve">ч 10 – </w:t>
      </w:r>
      <w:r w:rsidRPr="00550499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550499">
        <w:rPr>
          <w:rFonts w:ascii="Times New Roman" w:hAnsi="Times New Roman" w:cs="Times New Roman"/>
          <w:sz w:val="28"/>
          <w:szCs w:val="28"/>
        </w:rPr>
        <w:t>ч 40</w:t>
      </w:r>
      <w:r w:rsidRPr="0055049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550499">
        <w:rPr>
          <w:rFonts w:ascii="Times New Roman" w:hAnsi="Times New Roman" w:cs="Times New Roman"/>
          <w:sz w:val="28"/>
          <w:szCs w:val="28"/>
        </w:rPr>
        <w:t>σ</w:t>
      </w:r>
      <w:r w:rsidRPr="00550499">
        <w:rPr>
          <w:rFonts w:ascii="Times New Roman" w:hAnsi="Times New Roman" w:cs="Times New Roman"/>
          <w:sz w:val="28"/>
          <w:szCs w:val="28"/>
          <w:vertAlign w:val="subscript"/>
        </w:rPr>
        <w:t>ср</w:t>
      </w:r>
      <w:proofErr w:type="spellEnd"/>
      <w:r w:rsidRPr="00550499">
        <w:rPr>
          <w:rFonts w:ascii="Times New Roman" w:hAnsi="Times New Roman" w:cs="Times New Roman"/>
          <w:sz w:val="28"/>
          <w:szCs w:val="28"/>
        </w:rPr>
        <w:t xml:space="preserve"> ≈ 25</w:t>
      </w:r>
      <w:r w:rsidRPr="00550499">
        <w:rPr>
          <w:rFonts w:ascii="Times New Roman" w:hAnsi="Times New Roman" w:cs="Times New Roman"/>
          <w:position w:val="-26"/>
          <w:sz w:val="28"/>
          <w:szCs w:val="28"/>
        </w:rPr>
        <w:object w:dxaOrig="600" w:dyaOrig="700">
          <v:shape id="_x0000_i1027" type="#_x0000_t75" style="width:29.85pt;height:35.25pt" o:ole="">
            <v:imagedata r:id="rId9" o:title=""/>
          </v:shape>
          <o:OLEObject Type="Embed" ProgID="Equation.3" ShapeID="_x0000_i1027" DrawAspect="Content" ObjectID="_1646946404" r:id="rId10"/>
        </w:object>
      </w:r>
    </w:p>
    <w:p w:rsidR="00854E7C" w:rsidRPr="00550499" w:rsidRDefault="00854E7C" w:rsidP="00854E7C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50499">
        <w:rPr>
          <w:rFonts w:ascii="Times New Roman" w:hAnsi="Times New Roman" w:cs="Times New Roman"/>
          <w:sz w:val="28"/>
          <w:szCs w:val="28"/>
        </w:rPr>
        <w:t>Кч</w:t>
      </w:r>
      <w:proofErr w:type="spellEnd"/>
      <w:r w:rsidRPr="00550499">
        <w:rPr>
          <w:rFonts w:ascii="Times New Roman" w:hAnsi="Times New Roman" w:cs="Times New Roman"/>
          <w:sz w:val="28"/>
          <w:szCs w:val="28"/>
        </w:rPr>
        <w:t xml:space="preserve"> 30 – </w:t>
      </w:r>
      <w:proofErr w:type="spellStart"/>
      <w:r w:rsidRPr="00550499">
        <w:rPr>
          <w:rFonts w:ascii="Times New Roman" w:hAnsi="Times New Roman" w:cs="Times New Roman"/>
          <w:sz w:val="28"/>
          <w:szCs w:val="28"/>
        </w:rPr>
        <w:t>Кч</w:t>
      </w:r>
      <w:proofErr w:type="spellEnd"/>
      <w:r w:rsidRPr="00550499">
        <w:rPr>
          <w:rFonts w:ascii="Times New Roman" w:hAnsi="Times New Roman" w:cs="Times New Roman"/>
          <w:sz w:val="28"/>
          <w:szCs w:val="28"/>
        </w:rPr>
        <w:t xml:space="preserve"> 80 </w:t>
      </w:r>
      <w:r w:rsidRPr="0055049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550499">
        <w:rPr>
          <w:rFonts w:ascii="Times New Roman" w:hAnsi="Times New Roman" w:cs="Times New Roman"/>
          <w:sz w:val="28"/>
          <w:szCs w:val="28"/>
        </w:rPr>
        <w:t>σ</w:t>
      </w:r>
      <w:r w:rsidRPr="00550499">
        <w:rPr>
          <w:rFonts w:ascii="Times New Roman" w:hAnsi="Times New Roman" w:cs="Times New Roman"/>
          <w:sz w:val="28"/>
          <w:szCs w:val="28"/>
          <w:vertAlign w:val="subscript"/>
        </w:rPr>
        <w:t>ср</w:t>
      </w:r>
      <w:proofErr w:type="spellEnd"/>
      <w:r w:rsidRPr="00550499">
        <w:rPr>
          <w:rFonts w:ascii="Times New Roman" w:hAnsi="Times New Roman" w:cs="Times New Roman"/>
          <w:sz w:val="28"/>
          <w:szCs w:val="28"/>
        </w:rPr>
        <w:t xml:space="preserve"> ≈ 55</w:t>
      </w:r>
      <w:r w:rsidRPr="00550499">
        <w:rPr>
          <w:rFonts w:ascii="Times New Roman" w:hAnsi="Times New Roman" w:cs="Times New Roman"/>
          <w:position w:val="-26"/>
          <w:sz w:val="28"/>
          <w:szCs w:val="28"/>
        </w:rPr>
        <w:object w:dxaOrig="600" w:dyaOrig="700">
          <v:shape id="_x0000_i1028" type="#_x0000_t75" style="width:29.85pt;height:35.25pt" o:ole="">
            <v:imagedata r:id="rId11" o:title=""/>
          </v:shape>
          <o:OLEObject Type="Embed" ProgID="Equation.3" ShapeID="_x0000_i1028" DrawAspect="Content" ObjectID="_1646946405" r:id="rId12"/>
        </w:object>
      </w:r>
    </w:p>
    <w:p w:rsidR="00854E7C" w:rsidRPr="00550499" w:rsidRDefault="00854E7C" w:rsidP="00854E7C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proofErr w:type="spellStart"/>
      <w:r w:rsidRPr="00550499">
        <w:rPr>
          <w:rFonts w:ascii="Times New Roman" w:hAnsi="Times New Roman" w:cs="Times New Roman"/>
          <w:sz w:val="28"/>
          <w:szCs w:val="28"/>
        </w:rPr>
        <w:t>Вч</w:t>
      </w:r>
      <w:proofErr w:type="spellEnd"/>
      <w:r w:rsidRPr="00550499">
        <w:rPr>
          <w:rFonts w:ascii="Times New Roman" w:hAnsi="Times New Roman" w:cs="Times New Roman"/>
          <w:sz w:val="28"/>
          <w:szCs w:val="28"/>
        </w:rPr>
        <w:t xml:space="preserve"> 40    </w:t>
      </w:r>
      <w:proofErr w:type="spellStart"/>
      <w:r w:rsidRPr="00550499">
        <w:rPr>
          <w:rFonts w:ascii="Times New Roman" w:hAnsi="Times New Roman" w:cs="Times New Roman"/>
          <w:sz w:val="28"/>
          <w:szCs w:val="28"/>
        </w:rPr>
        <w:t>Вч</w:t>
      </w:r>
      <w:proofErr w:type="spellEnd"/>
      <w:r w:rsidRPr="00550499">
        <w:rPr>
          <w:rFonts w:ascii="Times New Roman" w:hAnsi="Times New Roman" w:cs="Times New Roman"/>
          <w:sz w:val="28"/>
          <w:szCs w:val="28"/>
        </w:rPr>
        <w:t xml:space="preserve"> 110</w:t>
      </w:r>
      <w:r w:rsidRPr="0055049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550499">
        <w:rPr>
          <w:rFonts w:ascii="Times New Roman" w:hAnsi="Times New Roman" w:cs="Times New Roman"/>
          <w:sz w:val="28"/>
          <w:szCs w:val="28"/>
        </w:rPr>
        <w:t>σ</w:t>
      </w:r>
      <w:r w:rsidRPr="00550499">
        <w:rPr>
          <w:rFonts w:ascii="Times New Roman" w:hAnsi="Times New Roman" w:cs="Times New Roman"/>
          <w:sz w:val="28"/>
          <w:szCs w:val="28"/>
          <w:vertAlign w:val="subscript"/>
        </w:rPr>
        <w:t>ср</w:t>
      </w:r>
      <w:proofErr w:type="spellEnd"/>
      <w:r w:rsidRPr="00550499">
        <w:rPr>
          <w:rFonts w:ascii="Times New Roman" w:hAnsi="Times New Roman" w:cs="Times New Roman"/>
          <w:sz w:val="28"/>
          <w:szCs w:val="28"/>
        </w:rPr>
        <w:t xml:space="preserve"> ≈ 75</w:t>
      </w:r>
      <w:r w:rsidRPr="00550499">
        <w:rPr>
          <w:rFonts w:ascii="Times New Roman" w:hAnsi="Times New Roman" w:cs="Times New Roman"/>
          <w:color w:val="FF0000"/>
          <w:position w:val="-26"/>
          <w:sz w:val="28"/>
          <w:szCs w:val="28"/>
        </w:rPr>
        <w:object w:dxaOrig="600" w:dyaOrig="700">
          <v:shape id="_x0000_i1029" type="#_x0000_t75" style="width:29.85pt;height:35.25pt" o:ole="">
            <v:imagedata r:id="rId11" o:title=""/>
          </v:shape>
          <o:OLEObject Type="Embed" ProgID="Equation.3" ShapeID="_x0000_i1029" DrawAspect="Content" ObjectID="_1646946406" r:id="rId13"/>
        </w:object>
      </w:r>
    </w:p>
    <w:p w:rsidR="00854E7C" w:rsidRPr="002F7719" w:rsidRDefault="00854E7C" w:rsidP="00854E7C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54E7C" w:rsidRPr="002F7719" w:rsidRDefault="00854E7C" w:rsidP="00854E7C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Структура металлической основы чугунов с графитом, которая зави</w:t>
      </w:r>
      <w:r w:rsidRPr="002F7719">
        <w:rPr>
          <w:rFonts w:ascii="Times New Roman" w:hAnsi="Times New Roman" w:cs="Times New Roman"/>
          <w:sz w:val="28"/>
          <w:szCs w:val="28"/>
        </w:rPr>
        <w:softHyphen/>
        <w:t xml:space="preserve">сит от количества углерода, находящегося в связанном состоянии (С </w:t>
      </w:r>
      <w:proofErr w:type="spellStart"/>
      <w:r w:rsidRPr="002F7719">
        <w:rPr>
          <w:rFonts w:ascii="Times New Roman" w:hAnsi="Times New Roman" w:cs="Times New Roman"/>
          <w:sz w:val="28"/>
          <w:szCs w:val="28"/>
        </w:rPr>
        <w:t>связ</w:t>
      </w:r>
      <w:proofErr w:type="spellEnd"/>
      <w:r w:rsidRPr="002F7719">
        <w:rPr>
          <w:rFonts w:ascii="Times New Roman" w:hAnsi="Times New Roman" w:cs="Times New Roman"/>
          <w:sz w:val="28"/>
          <w:szCs w:val="28"/>
        </w:rPr>
        <w:t xml:space="preserve">), может </w:t>
      </w:r>
      <w:r w:rsidRPr="002F7719">
        <w:rPr>
          <w:rFonts w:ascii="Times New Roman" w:hAnsi="Times New Roman" w:cs="Times New Roman"/>
          <w:sz w:val="28"/>
          <w:szCs w:val="28"/>
        </w:rPr>
        <w:lastRenderedPageBreak/>
        <w:t>быть</w:t>
      </w:r>
    </w:p>
    <w:p w:rsidR="00854E7C" w:rsidRPr="002F7719" w:rsidRDefault="00854E7C" w:rsidP="00854E7C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 xml:space="preserve">ферритной - </w:t>
      </w:r>
      <w:proofErr w:type="spellStart"/>
      <w:r w:rsidRPr="002F7719">
        <w:rPr>
          <w:rFonts w:ascii="Times New Roman" w:hAnsi="Times New Roman" w:cs="Times New Roman"/>
          <w:sz w:val="28"/>
          <w:szCs w:val="28"/>
        </w:rPr>
        <w:t>С</w:t>
      </w:r>
      <w:r w:rsidRPr="002F7719">
        <w:rPr>
          <w:rFonts w:ascii="Times New Roman" w:hAnsi="Times New Roman" w:cs="Times New Roman"/>
          <w:sz w:val="28"/>
          <w:szCs w:val="28"/>
          <w:vertAlign w:val="subscript"/>
        </w:rPr>
        <w:t>связ</w:t>
      </w:r>
      <w:proofErr w:type="spellEnd"/>
      <w:r w:rsidRPr="002F7719">
        <w:rPr>
          <w:rFonts w:ascii="Times New Roman" w:hAnsi="Times New Roman" w:cs="Times New Roman"/>
          <w:sz w:val="28"/>
          <w:szCs w:val="28"/>
        </w:rPr>
        <w:t xml:space="preserve"> = 0,025</w:t>
      </w:r>
      <w:proofErr w:type="gramStart"/>
      <w:r w:rsidRPr="002F7719">
        <w:rPr>
          <w:rFonts w:ascii="Times New Roman" w:hAnsi="Times New Roman" w:cs="Times New Roman"/>
          <w:sz w:val="28"/>
          <w:szCs w:val="28"/>
        </w:rPr>
        <w:t>%С</w:t>
      </w:r>
      <w:proofErr w:type="gramEnd"/>
    </w:p>
    <w:p w:rsidR="00854E7C" w:rsidRPr="002F7719" w:rsidRDefault="00854E7C" w:rsidP="00854E7C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F7719">
        <w:rPr>
          <w:rFonts w:ascii="Times New Roman" w:hAnsi="Times New Roman" w:cs="Times New Roman"/>
          <w:sz w:val="28"/>
          <w:szCs w:val="28"/>
        </w:rPr>
        <w:t>феррито</w:t>
      </w:r>
      <w:proofErr w:type="spellEnd"/>
      <w:r w:rsidRPr="002F7719">
        <w:rPr>
          <w:rFonts w:ascii="Times New Roman" w:hAnsi="Times New Roman" w:cs="Times New Roman"/>
          <w:sz w:val="28"/>
          <w:szCs w:val="28"/>
        </w:rPr>
        <w:t xml:space="preserve"> - перлитной - </w:t>
      </w:r>
      <w:proofErr w:type="spellStart"/>
      <w:r w:rsidRPr="002F7719">
        <w:rPr>
          <w:rFonts w:ascii="Times New Roman" w:hAnsi="Times New Roman" w:cs="Times New Roman"/>
          <w:sz w:val="28"/>
          <w:szCs w:val="28"/>
        </w:rPr>
        <w:t>С</w:t>
      </w:r>
      <w:r w:rsidRPr="002F7719">
        <w:rPr>
          <w:rFonts w:ascii="Times New Roman" w:hAnsi="Times New Roman" w:cs="Times New Roman"/>
          <w:sz w:val="28"/>
          <w:szCs w:val="28"/>
          <w:vertAlign w:val="subscript"/>
        </w:rPr>
        <w:t>связ</w:t>
      </w:r>
      <w:proofErr w:type="spellEnd"/>
      <w:r w:rsidRPr="002F7719">
        <w:rPr>
          <w:rFonts w:ascii="Times New Roman" w:hAnsi="Times New Roman" w:cs="Times New Roman"/>
          <w:sz w:val="28"/>
          <w:szCs w:val="28"/>
        </w:rPr>
        <w:t xml:space="preserve"> = (0,025-0,8) </w:t>
      </w:r>
      <w:r w:rsidRPr="002F7719">
        <w:rPr>
          <w:rFonts w:ascii="Times New Roman" w:hAnsi="Times New Roman" w:cs="Times New Roman"/>
          <w:i/>
          <w:iCs/>
          <w:sz w:val="28"/>
          <w:szCs w:val="28"/>
        </w:rPr>
        <w:t>%</w:t>
      </w:r>
    </w:p>
    <w:p w:rsidR="00854E7C" w:rsidRPr="002F7719" w:rsidRDefault="00854E7C" w:rsidP="00854E7C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 xml:space="preserve">перлитной - </w:t>
      </w:r>
      <w:proofErr w:type="spellStart"/>
      <w:r w:rsidRPr="002F7719">
        <w:rPr>
          <w:rFonts w:ascii="Times New Roman" w:hAnsi="Times New Roman" w:cs="Times New Roman"/>
          <w:sz w:val="28"/>
          <w:szCs w:val="28"/>
        </w:rPr>
        <w:t>С</w:t>
      </w:r>
      <w:r w:rsidRPr="002F7719">
        <w:rPr>
          <w:rFonts w:ascii="Times New Roman" w:hAnsi="Times New Roman" w:cs="Times New Roman"/>
          <w:sz w:val="28"/>
          <w:szCs w:val="28"/>
          <w:vertAlign w:val="subscript"/>
        </w:rPr>
        <w:t>связ</w:t>
      </w:r>
      <w:proofErr w:type="spellEnd"/>
      <w:r w:rsidRPr="002F7719">
        <w:rPr>
          <w:rFonts w:ascii="Times New Roman" w:hAnsi="Times New Roman" w:cs="Times New Roman"/>
          <w:sz w:val="28"/>
          <w:szCs w:val="28"/>
        </w:rPr>
        <w:t xml:space="preserve"> = 0,8 </w:t>
      </w:r>
      <w:r w:rsidRPr="002F7719">
        <w:rPr>
          <w:rFonts w:ascii="Times New Roman" w:hAnsi="Times New Roman" w:cs="Times New Roman"/>
          <w:i/>
          <w:iCs/>
          <w:sz w:val="28"/>
          <w:szCs w:val="28"/>
        </w:rPr>
        <w:t>%</w:t>
      </w:r>
    </w:p>
    <w:p w:rsidR="00854E7C" w:rsidRPr="002F7719" w:rsidRDefault="00854E7C" w:rsidP="00854E7C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Структура металлической основы, механические свойства и марки серых, ковких и высокопрочных чугунов регламентирует ГОСТ. 1412-79, 3443-77, 7293-79, 215-79</w:t>
      </w:r>
    </w:p>
    <w:p w:rsidR="00854E7C" w:rsidRPr="002F7719" w:rsidRDefault="00854E7C" w:rsidP="00854E7C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4. ЗАДАНИЕ ПО РАБОТЕ</w:t>
      </w:r>
    </w:p>
    <w:p w:rsidR="00854E7C" w:rsidRPr="002F7719" w:rsidRDefault="00854E7C" w:rsidP="00854E7C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 xml:space="preserve">4.1. Зарисовать микроструктуру чугунов с указанием структурных составляющих </w:t>
      </w:r>
    </w:p>
    <w:p w:rsidR="00854E7C" w:rsidRPr="002F7719" w:rsidRDefault="00854E7C" w:rsidP="00854E7C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4.2. Определить вид чугунов</w:t>
      </w:r>
    </w:p>
    <w:p w:rsidR="00854E7C" w:rsidRPr="002F7719" w:rsidRDefault="00854E7C" w:rsidP="00854E7C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4.3. Определить класс чугунов</w:t>
      </w:r>
    </w:p>
    <w:p w:rsidR="00854E7C" w:rsidRPr="002F7719" w:rsidRDefault="00854E7C" w:rsidP="00854E7C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5. ФОРМА ОТЧЕТА</w:t>
      </w:r>
    </w:p>
    <w:tbl>
      <w:tblPr>
        <w:tblW w:w="9639" w:type="dxa"/>
        <w:tblInd w:w="4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53"/>
        <w:gridCol w:w="4011"/>
        <w:gridCol w:w="4775"/>
      </w:tblGrid>
      <w:tr w:rsidR="00854E7C" w:rsidRPr="002F7719" w:rsidTr="00FE1012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600" w:type="dxa"/>
            <w:shd w:val="clear" w:color="auto" w:fill="FFFFFF"/>
          </w:tcPr>
          <w:p w:rsidR="00854E7C" w:rsidRPr="002F7719" w:rsidRDefault="00854E7C" w:rsidP="00FE1012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2" w:type="dxa"/>
            <w:shd w:val="clear" w:color="auto" w:fill="FFFFFF"/>
          </w:tcPr>
          <w:p w:rsidR="00854E7C" w:rsidRPr="002F7719" w:rsidRDefault="00854E7C" w:rsidP="00FE1012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Зарисовка микроструктуры чугуна (формат Ø40 мм)</w:t>
            </w:r>
          </w:p>
        </w:tc>
        <w:tc>
          <w:tcPr>
            <w:tcW w:w="3360" w:type="dxa"/>
            <w:shd w:val="clear" w:color="auto" w:fill="FFFFFF"/>
          </w:tcPr>
          <w:p w:rsidR="00854E7C" w:rsidRPr="002F7719" w:rsidRDefault="00854E7C" w:rsidP="00FE1012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Описание образца чугуна</w:t>
            </w:r>
          </w:p>
        </w:tc>
      </w:tr>
      <w:tr w:rsidR="00854E7C" w:rsidRPr="002F7719" w:rsidTr="00FE1012">
        <w:tblPrEx>
          <w:tblCellMar>
            <w:top w:w="0" w:type="dxa"/>
            <w:bottom w:w="0" w:type="dxa"/>
          </w:tblCellMar>
        </w:tblPrEx>
        <w:trPr>
          <w:trHeight w:val="126"/>
        </w:trPr>
        <w:tc>
          <w:tcPr>
            <w:tcW w:w="600" w:type="dxa"/>
            <w:shd w:val="clear" w:color="auto" w:fill="FFFFFF"/>
          </w:tcPr>
          <w:p w:rsidR="00854E7C" w:rsidRPr="002F7719" w:rsidRDefault="00854E7C" w:rsidP="00FE1012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5.1.</w:t>
            </w:r>
          </w:p>
        </w:tc>
        <w:tc>
          <w:tcPr>
            <w:tcW w:w="2822" w:type="dxa"/>
            <w:shd w:val="clear" w:color="auto" w:fill="FFFFFF"/>
          </w:tcPr>
          <w:p w:rsidR="00854E7C" w:rsidRPr="002F7719" w:rsidRDefault="00854E7C" w:rsidP="00FE1012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536700" cy="992505"/>
                  <wp:effectExtent l="0" t="0" r="635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lum contrast="42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6700" cy="9925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60" w:type="dxa"/>
            <w:shd w:val="clear" w:color="auto" w:fill="FFFFFF"/>
          </w:tcPr>
          <w:p w:rsidR="00854E7C" w:rsidRPr="002F7719" w:rsidRDefault="00854E7C" w:rsidP="00FE1012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5.1.1. Вид чугуна: белый</w:t>
            </w:r>
          </w:p>
          <w:p w:rsidR="00854E7C" w:rsidRPr="002F7719" w:rsidRDefault="00854E7C" w:rsidP="00FE1012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 xml:space="preserve">5.1.2. Класс чугуна: </w:t>
            </w:r>
            <w:proofErr w:type="spellStart"/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заэвтектический</w:t>
            </w:r>
            <w:proofErr w:type="spellEnd"/>
          </w:p>
          <w:p w:rsidR="00854E7C" w:rsidRPr="002F7719" w:rsidRDefault="00854E7C" w:rsidP="00FE1012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5.1.3. Структурные состав</w:t>
            </w:r>
            <w:r w:rsidRPr="002F7719">
              <w:rPr>
                <w:rFonts w:ascii="Times New Roman" w:hAnsi="Times New Roman" w:cs="Times New Roman"/>
                <w:sz w:val="24"/>
                <w:szCs w:val="24"/>
              </w:rPr>
              <w:softHyphen/>
              <w:t>ляющие - грубые пластины первичного цемен</w:t>
            </w:r>
            <w:r w:rsidRPr="002F7719">
              <w:rPr>
                <w:rFonts w:ascii="Times New Roman" w:hAnsi="Times New Roman" w:cs="Times New Roman"/>
                <w:sz w:val="24"/>
                <w:szCs w:val="24"/>
              </w:rPr>
              <w:softHyphen/>
              <w:t>тита и ледебурит</w:t>
            </w:r>
          </w:p>
        </w:tc>
      </w:tr>
      <w:tr w:rsidR="00854E7C" w:rsidRPr="002F7719" w:rsidTr="00FE1012">
        <w:tblPrEx>
          <w:tblCellMar>
            <w:top w:w="0" w:type="dxa"/>
            <w:bottom w:w="0" w:type="dxa"/>
          </w:tblCellMar>
        </w:tblPrEx>
        <w:trPr>
          <w:trHeight w:val="399"/>
        </w:trPr>
        <w:tc>
          <w:tcPr>
            <w:tcW w:w="600" w:type="dxa"/>
            <w:shd w:val="clear" w:color="auto" w:fill="FFFFFF"/>
          </w:tcPr>
          <w:p w:rsidR="00854E7C" w:rsidRPr="002F7719" w:rsidRDefault="00854E7C" w:rsidP="00FE1012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5.2.</w:t>
            </w:r>
          </w:p>
        </w:tc>
        <w:tc>
          <w:tcPr>
            <w:tcW w:w="2822" w:type="dxa"/>
            <w:shd w:val="clear" w:color="auto" w:fill="FFFFFF"/>
          </w:tcPr>
          <w:p w:rsidR="00854E7C" w:rsidRPr="002F7719" w:rsidRDefault="00854E7C" w:rsidP="00FE1012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585595" cy="101155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lum contrast="42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5595" cy="1011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60" w:type="dxa"/>
            <w:shd w:val="clear" w:color="auto" w:fill="FFFFFF"/>
          </w:tcPr>
          <w:p w:rsidR="00854E7C" w:rsidRPr="002F7719" w:rsidRDefault="00854E7C" w:rsidP="00FE1012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5.2.1. вид чугуна: серый</w:t>
            </w:r>
          </w:p>
          <w:p w:rsidR="00854E7C" w:rsidRPr="002F7719" w:rsidRDefault="00854E7C" w:rsidP="00FE1012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 xml:space="preserve">5.2,2. Класс чугуна: </w:t>
            </w:r>
            <w:proofErr w:type="spellStart"/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феррито</w:t>
            </w:r>
            <w:proofErr w:type="spellEnd"/>
            <w:r w:rsidRPr="002F7719">
              <w:rPr>
                <w:rFonts w:ascii="Times New Roman" w:hAnsi="Times New Roman" w:cs="Times New Roman"/>
                <w:sz w:val="24"/>
                <w:szCs w:val="24"/>
              </w:rPr>
              <w:t xml:space="preserve"> - перлитный</w:t>
            </w:r>
          </w:p>
          <w:p w:rsidR="00854E7C" w:rsidRPr="002F7719" w:rsidRDefault="00854E7C" w:rsidP="00FE1012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2F7719">
              <w:rPr>
                <w:rFonts w:ascii="Times New Roman" w:hAnsi="Times New Roman" w:cs="Times New Roman"/>
                <w:sz w:val="24"/>
                <w:szCs w:val="24"/>
              </w:rPr>
              <w:t>5.2.3. Структурные составляющие: феррит, перлит, включения пластинча</w:t>
            </w:r>
            <w:r w:rsidRPr="002F7719">
              <w:rPr>
                <w:rFonts w:ascii="Times New Roman" w:hAnsi="Times New Roman" w:cs="Times New Roman"/>
                <w:sz w:val="24"/>
                <w:szCs w:val="24"/>
              </w:rPr>
              <w:softHyphen/>
              <w:t>того графита</w:t>
            </w:r>
          </w:p>
        </w:tc>
      </w:tr>
    </w:tbl>
    <w:p w:rsidR="00854E7C" w:rsidRPr="002F7719" w:rsidRDefault="00854E7C" w:rsidP="00854E7C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54E7C" w:rsidRPr="002F7719" w:rsidRDefault="00854E7C" w:rsidP="00854E7C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6. КОНТРОЛЬНЫЕ ВОПРОСЫ</w:t>
      </w:r>
    </w:p>
    <w:p w:rsidR="00854E7C" w:rsidRPr="002F7719" w:rsidRDefault="00854E7C" w:rsidP="00854E7C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6.1. Какие сплавы называются чугунами?</w:t>
      </w:r>
    </w:p>
    <w:p w:rsidR="00854E7C" w:rsidRPr="002F7719" w:rsidRDefault="00854E7C" w:rsidP="00854E7C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6.2. Перечислите виды чугунов</w:t>
      </w:r>
    </w:p>
    <w:p w:rsidR="00854E7C" w:rsidRPr="002F7719" w:rsidRDefault="00854E7C" w:rsidP="00854E7C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6.3. Какой формы бывают графитные включения в чугунах?</w:t>
      </w:r>
    </w:p>
    <w:p w:rsidR="00854E7C" w:rsidRPr="002F7719" w:rsidRDefault="00854E7C" w:rsidP="00854E7C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 xml:space="preserve">6.4. Влияет ли, как и почему форма графитных включений на механические свойства чугунов? </w:t>
      </w:r>
    </w:p>
    <w:p w:rsidR="00854E7C" w:rsidRPr="002F7719" w:rsidRDefault="00854E7C" w:rsidP="00854E7C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6.5. Классификация чугунов по структуре</w:t>
      </w:r>
    </w:p>
    <w:p w:rsidR="00854E7C" w:rsidRPr="002F7719" w:rsidRDefault="00854E7C" w:rsidP="00854E7C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6.6. Влияние металлической основы чугунов на механические свойства</w:t>
      </w:r>
    </w:p>
    <w:p w:rsidR="00854E7C" w:rsidRPr="002F7719" w:rsidRDefault="00854E7C" w:rsidP="00854E7C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lastRenderedPageBreak/>
        <w:t>6.7. Получение ковких чугунов</w:t>
      </w:r>
    </w:p>
    <w:p w:rsidR="00854E7C" w:rsidRPr="002F7719" w:rsidRDefault="00854E7C" w:rsidP="00854E7C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 xml:space="preserve">6.8. Получение высокопрочных чугунов. </w:t>
      </w:r>
    </w:p>
    <w:p w:rsidR="00E21C47" w:rsidRDefault="00854E7C" w:rsidP="00854E7C">
      <w:pPr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6.9. Маркировка серых, ковких и высокопрочных чугунов</w:t>
      </w:r>
    </w:p>
    <w:p w:rsidR="00854E7C" w:rsidRPr="00854E7C" w:rsidRDefault="00854E7C" w:rsidP="00854E7C">
      <w:pPr>
        <w:widowControl/>
        <w:autoSpaceDE/>
        <w:autoSpaceDN/>
        <w:adjustRightInd/>
        <w:rPr>
          <w:rFonts w:ascii="Times New Roman" w:hAnsi="Times New Roman" w:cs="Times New Roman"/>
          <w:b/>
          <w:sz w:val="24"/>
          <w:szCs w:val="24"/>
        </w:rPr>
      </w:pPr>
      <w:r w:rsidRPr="00854E7C">
        <w:rPr>
          <w:rFonts w:ascii="Times New Roman" w:hAnsi="Times New Roman" w:cs="Times New Roman"/>
          <w:b/>
          <w:sz w:val="24"/>
          <w:szCs w:val="24"/>
        </w:rPr>
        <w:t>Чугуны</w:t>
      </w:r>
    </w:p>
    <w:p w:rsidR="00854E7C" w:rsidRPr="00854E7C" w:rsidRDefault="00854E7C" w:rsidP="00854E7C">
      <w:pPr>
        <w:widowControl/>
        <w:autoSpaceDE/>
        <w:autoSpaceDN/>
        <w:adjustRightInd/>
        <w:rPr>
          <w:rFonts w:ascii="Times New Roman" w:hAnsi="Times New Roman" w:cs="Times New Roman"/>
          <w:sz w:val="24"/>
          <w:szCs w:val="24"/>
        </w:rPr>
      </w:pPr>
      <w:r w:rsidRPr="00854E7C">
        <w:rPr>
          <w:rFonts w:ascii="Times New Roman" w:hAnsi="Times New Roman" w:cs="Times New Roman"/>
          <w:sz w:val="24"/>
          <w:szCs w:val="24"/>
        </w:rPr>
        <w:t>1. Отличие чугунов от сталей по свойствам</w:t>
      </w:r>
    </w:p>
    <w:p w:rsidR="00854E7C" w:rsidRPr="00854E7C" w:rsidRDefault="00854E7C" w:rsidP="00854E7C">
      <w:pPr>
        <w:widowControl/>
        <w:autoSpaceDE/>
        <w:autoSpaceDN/>
        <w:adjustRightInd/>
        <w:rPr>
          <w:rFonts w:ascii="Times New Roman" w:hAnsi="Times New Roman" w:cs="Times New Roman"/>
          <w:sz w:val="24"/>
          <w:szCs w:val="24"/>
        </w:rPr>
      </w:pPr>
      <w:r w:rsidRPr="00854E7C">
        <w:rPr>
          <w:rFonts w:ascii="Times New Roman" w:hAnsi="Times New Roman" w:cs="Times New Roman"/>
          <w:sz w:val="24"/>
          <w:szCs w:val="24"/>
        </w:rPr>
        <w:t>2. Для деталей</w:t>
      </w:r>
      <w:proofErr w:type="gramStart"/>
      <w:r w:rsidRPr="00854E7C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854E7C">
        <w:rPr>
          <w:rFonts w:ascii="Times New Roman" w:hAnsi="Times New Roman" w:cs="Times New Roman"/>
          <w:sz w:val="24"/>
          <w:szCs w:val="24"/>
        </w:rPr>
        <w:t xml:space="preserve"> работающих при ударных и вибрационных нагрузках используются </w:t>
      </w:r>
    </w:p>
    <w:p w:rsidR="00854E7C" w:rsidRPr="00854E7C" w:rsidRDefault="00854E7C" w:rsidP="00854E7C">
      <w:pPr>
        <w:widowControl/>
        <w:autoSpaceDE/>
        <w:autoSpaceDN/>
        <w:adjustRightInd/>
        <w:rPr>
          <w:rFonts w:ascii="Times New Roman" w:hAnsi="Times New Roman" w:cs="Times New Roman"/>
          <w:sz w:val="24"/>
          <w:szCs w:val="24"/>
        </w:rPr>
      </w:pPr>
      <w:r w:rsidRPr="00854E7C">
        <w:rPr>
          <w:rFonts w:ascii="Times New Roman" w:hAnsi="Times New Roman" w:cs="Times New Roman"/>
          <w:sz w:val="24"/>
          <w:szCs w:val="24"/>
        </w:rPr>
        <w:t xml:space="preserve"> чугуны</w:t>
      </w:r>
    </w:p>
    <w:p w:rsidR="00854E7C" w:rsidRPr="00854E7C" w:rsidRDefault="00854E7C" w:rsidP="00854E7C">
      <w:pPr>
        <w:widowControl/>
        <w:autoSpaceDE/>
        <w:autoSpaceDN/>
        <w:adjustRightInd/>
        <w:rPr>
          <w:rFonts w:ascii="Times New Roman" w:hAnsi="Times New Roman" w:cs="Times New Roman"/>
          <w:sz w:val="24"/>
          <w:szCs w:val="24"/>
        </w:rPr>
      </w:pPr>
      <w:r w:rsidRPr="00854E7C">
        <w:rPr>
          <w:rFonts w:ascii="Times New Roman" w:hAnsi="Times New Roman" w:cs="Times New Roman"/>
          <w:sz w:val="24"/>
          <w:szCs w:val="24"/>
        </w:rPr>
        <w:t>3. Чугуны, в которых отсутствует графит</w:t>
      </w:r>
    </w:p>
    <w:p w:rsidR="00854E7C" w:rsidRPr="00854E7C" w:rsidRDefault="00854E7C" w:rsidP="00854E7C">
      <w:pPr>
        <w:widowControl/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854E7C">
        <w:rPr>
          <w:rFonts w:ascii="Times New Roman" w:hAnsi="Times New Roman" w:cs="Times New Roman"/>
          <w:sz w:val="24"/>
          <w:szCs w:val="24"/>
        </w:rPr>
        <w:t>4. Сплав, где углерод находится в связанном состоянии</w:t>
      </w:r>
    </w:p>
    <w:p w:rsidR="00854E7C" w:rsidRPr="00854E7C" w:rsidRDefault="00854E7C" w:rsidP="00854E7C">
      <w:pPr>
        <w:widowControl/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854E7C">
        <w:rPr>
          <w:rFonts w:ascii="Times New Roman" w:hAnsi="Times New Roman" w:cs="Times New Roman"/>
          <w:sz w:val="24"/>
          <w:szCs w:val="24"/>
        </w:rPr>
        <w:t xml:space="preserve">5. Углерод в высокопрочных чугунах находится в виде </w:t>
      </w:r>
    </w:p>
    <w:p w:rsidR="00854E7C" w:rsidRPr="00854E7C" w:rsidRDefault="00854E7C" w:rsidP="00854E7C">
      <w:pPr>
        <w:widowControl/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854E7C">
        <w:rPr>
          <w:rFonts w:ascii="Times New Roman" w:hAnsi="Times New Roman" w:cs="Times New Roman"/>
          <w:sz w:val="24"/>
          <w:szCs w:val="24"/>
        </w:rPr>
        <w:t>6.  Сколько углерода содержится в графите?</w:t>
      </w:r>
    </w:p>
    <w:p w:rsidR="00854E7C" w:rsidRPr="00854E7C" w:rsidRDefault="00854E7C" w:rsidP="00854E7C">
      <w:pPr>
        <w:widowControl/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854E7C">
        <w:rPr>
          <w:rFonts w:ascii="Times New Roman" w:hAnsi="Times New Roman" w:cs="Times New Roman"/>
          <w:sz w:val="24"/>
          <w:szCs w:val="24"/>
        </w:rPr>
        <w:t>7. Что означает цифра в марке серого чугуна СЧ- 26</w:t>
      </w:r>
    </w:p>
    <w:p w:rsidR="00854E7C" w:rsidRPr="00854E7C" w:rsidRDefault="00854E7C" w:rsidP="00854E7C">
      <w:pPr>
        <w:widowControl/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854E7C">
        <w:rPr>
          <w:rFonts w:ascii="Times New Roman" w:hAnsi="Times New Roman" w:cs="Times New Roman"/>
          <w:sz w:val="24"/>
          <w:szCs w:val="24"/>
        </w:rPr>
        <w:t>8. По каким признакам отличаются друг от друга серые, ковкие, высокопрочные чугуны?</w:t>
      </w:r>
    </w:p>
    <w:p w:rsidR="00854E7C" w:rsidRPr="00854E7C" w:rsidRDefault="00854E7C" w:rsidP="00854E7C">
      <w:pPr>
        <w:widowControl/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854E7C">
        <w:rPr>
          <w:rFonts w:ascii="Times New Roman" w:hAnsi="Times New Roman" w:cs="Times New Roman"/>
          <w:sz w:val="24"/>
          <w:szCs w:val="24"/>
        </w:rPr>
        <w:t>9. Структура чугуна</w:t>
      </w:r>
      <w:proofErr w:type="gramStart"/>
      <w:r w:rsidRPr="00854E7C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854E7C">
        <w:rPr>
          <w:rFonts w:ascii="Times New Roman" w:hAnsi="Times New Roman" w:cs="Times New Roman"/>
          <w:sz w:val="24"/>
          <w:szCs w:val="24"/>
        </w:rPr>
        <w:t xml:space="preserve"> когда весь углерод находится в свободном состоянии</w:t>
      </w:r>
    </w:p>
    <w:p w:rsidR="00854E7C" w:rsidRPr="00854E7C" w:rsidRDefault="00854E7C" w:rsidP="00854E7C">
      <w:pPr>
        <w:widowControl/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854E7C">
        <w:rPr>
          <w:rFonts w:ascii="Times New Roman" w:hAnsi="Times New Roman" w:cs="Times New Roman"/>
          <w:sz w:val="24"/>
          <w:szCs w:val="24"/>
        </w:rPr>
        <w:t>10. Ковкий чугун получают путем</w:t>
      </w:r>
    </w:p>
    <w:p w:rsidR="00854E7C" w:rsidRPr="00854E7C" w:rsidRDefault="00854E7C" w:rsidP="00854E7C">
      <w:pPr>
        <w:widowControl/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854E7C">
        <w:rPr>
          <w:rFonts w:ascii="Times New Roman" w:hAnsi="Times New Roman" w:cs="Times New Roman"/>
          <w:sz w:val="24"/>
          <w:szCs w:val="24"/>
        </w:rPr>
        <w:t>11.  Механическая смесь аустенита и цементита называется</w:t>
      </w:r>
    </w:p>
    <w:p w:rsidR="00854E7C" w:rsidRPr="00854E7C" w:rsidRDefault="00854E7C" w:rsidP="00854E7C">
      <w:pPr>
        <w:widowControl/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854E7C">
        <w:rPr>
          <w:rFonts w:ascii="Times New Roman" w:hAnsi="Times New Roman" w:cs="Times New Roman"/>
          <w:sz w:val="24"/>
          <w:szCs w:val="24"/>
        </w:rPr>
        <w:t>12. Содержание углерода в чугуне</w:t>
      </w:r>
    </w:p>
    <w:p w:rsidR="00854E7C" w:rsidRPr="00854E7C" w:rsidRDefault="00854E7C" w:rsidP="00854E7C">
      <w:pPr>
        <w:widowControl/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54E7C">
        <w:rPr>
          <w:rFonts w:ascii="Times New Roman" w:hAnsi="Times New Roman" w:cs="Times New Roman"/>
          <w:sz w:val="24"/>
          <w:szCs w:val="24"/>
          <w:lang w:val="kk-KZ"/>
        </w:rPr>
        <w:t>13. Чугун с шаровидным графитом</w:t>
      </w:r>
    </w:p>
    <w:p w:rsidR="00854E7C" w:rsidRPr="00854E7C" w:rsidRDefault="00854E7C" w:rsidP="00854E7C">
      <w:pPr>
        <w:widowControl/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854E7C">
        <w:rPr>
          <w:rFonts w:ascii="Times New Roman" w:hAnsi="Times New Roman" w:cs="Times New Roman"/>
          <w:sz w:val="24"/>
          <w:szCs w:val="24"/>
        </w:rPr>
        <w:t xml:space="preserve">14. Углерод в ковких  чугунах находится в виде </w:t>
      </w:r>
    </w:p>
    <w:p w:rsidR="00854E7C" w:rsidRPr="00854E7C" w:rsidRDefault="00854E7C" w:rsidP="00854E7C">
      <w:pPr>
        <w:widowControl/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854E7C">
        <w:rPr>
          <w:rFonts w:ascii="Times New Roman" w:hAnsi="Times New Roman" w:cs="Times New Roman"/>
          <w:sz w:val="24"/>
          <w:szCs w:val="24"/>
        </w:rPr>
        <w:t>15. Твердость (кгс/мм</w:t>
      </w:r>
      <w:proofErr w:type="gramStart"/>
      <w:r w:rsidRPr="00854E7C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proofErr w:type="gramEnd"/>
      <w:r w:rsidRPr="00854E7C">
        <w:rPr>
          <w:rFonts w:ascii="Times New Roman" w:hAnsi="Times New Roman" w:cs="Times New Roman"/>
          <w:sz w:val="24"/>
          <w:szCs w:val="24"/>
        </w:rPr>
        <w:t>) ледебурита?</w:t>
      </w:r>
    </w:p>
    <w:p w:rsidR="00854E7C" w:rsidRPr="00854E7C" w:rsidRDefault="00854E7C" w:rsidP="00854E7C">
      <w:pPr>
        <w:widowControl/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854E7C">
        <w:rPr>
          <w:rFonts w:ascii="Times New Roman" w:hAnsi="Times New Roman" w:cs="Times New Roman"/>
          <w:sz w:val="24"/>
          <w:szCs w:val="24"/>
        </w:rPr>
        <w:t xml:space="preserve">16. Чугун с углеродом в виде </w:t>
      </w:r>
      <w:r w:rsidRPr="00854E7C">
        <w:rPr>
          <w:rFonts w:ascii="Times New Roman" w:hAnsi="Times New Roman" w:cs="Times New Roman"/>
          <w:sz w:val="24"/>
          <w:szCs w:val="24"/>
          <w:lang w:val="en-US"/>
        </w:rPr>
        <w:t>Fe</w:t>
      </w:r>
      <w:r w:rsidRPr="00854E7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854E7C">
        <w:rPr>
          <w:rFonts w:ascii="Times New Roman" w:hAnsi="Times New Roman" w:cs="Times New Roman"/>
          <w:sz w:val="24"/>
          <w:szCs w:val="24"/>
          <w:lang w:val="en-US"/>
        </w:rPr>
        <w:t>C</w:t>
      </w:r>
    </w:p>
    <w:p w:rsidR="00854E7C" w:rsidRPr="00854E7C" w:rsidRDefault="00854E7C" w:rsidP="00854E7C">
      <w:pPr>
        <w:widowControl/>
        <w:autoSpaceDE/>
        <w:autoSpaceDN/>
        <w:adjustRightInd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854E7C">
        <w:rPr>
          <w:rFonts w:ascii="Times New Roman" w:hAnsi="Times New Roman" w:cs="Times New Roman"/>
          <w:sz w:val="24"/>
          <w:szCs w:val="24"/>
        </w:rPr>
        <w:t>17. Высокопрочный  чугун получают путем</w:t>
      </w:r>
    </w:p>
    <w:p w:rsidR="00854E7C" w:rsidRPr="00854E7C" w:rsidRDefault="00854E7C" w:rsidP="00854E7C">
      <w:pPr>
        <w:widowControl/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854E7C">
        <w:rPr>
          <w:rFonts w:ascii="Times New Roman" w:hAnsi="Times New Roman" w:cs="Times New Roman"/>
          <w:sz w:val="24"/>
          <w:szCs w:val="24"/>
        </w:rPr>
        <w:t>18. Структура эвтектического белого чугуна</w:t>
      </w:r>
    </w:p>
    <w:p w:rsidR="00854E7C" w:rsidRPr="00854E7C" w:rsidRDefault="00854E7C" w:rsidP="00854E7C">
      <w:pPr>
        <w:widowControl/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854E7C">
        <w:rPr>
          <w:rFonts w:ascii="Times New Roman" w:hAnsi="Times New Roman" w:cs="Times New Roman"/>
          <w:sz w:val="24"/>
          <w:szCs w:val="24"/>
        </w:rPr>
        <w:t>19. Что означает цифра 6 в марке чугуна  КЧ30-6?</w:t>
      </w:r>
    </w:p>
    <w:p w:rsidR="00854E7C" w:rsidRPr="00854E7C" w:rsidRDefault="00854E7C" w:rsidP="00854E7C">
      <w:pPr>
        <w:widowControl/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854E7C">
        <w:rPr>
          <w:rFonts w:ascii="Times New Roman" w:hAnsi="Times New Roman" w:cs="Times New Roman"/>
          <w:sz w:val="24"/>
          <w:szCs w:val="24"/>
        </w:rPr>
        <w:t>20. Структурная составляющая чугуна с содержанием углерода 4,5%</w:t>
      </w:r>
    </w:p>
    <w:p w:rsidR="00854E7C" w:rsidRDefault="00854E7C" w:rsidP="00854E7C">
      <w:bookmarkStart w:id="0" w:name="_GoBack"/>
      <w:bookmarkEnd w:id="0"/>
    </w:p>
    <w:sectPr w:rsidR="00854E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4E7C"/>
    <w:rsid w:val="00854E7C"/>
    <w:rsid w:val="00E21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4E7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54E7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54E7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4E7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54E7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54E7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oleObject" Target="embeddings/oleObject5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image" Target="media/image6.png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738</Words>
  <Characters>4211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4940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2020-03-28T18:17:00Z</dcterms:created>
  <dcterms:modified xsi:type="dcterms:W3CDTF">2020-03-28T18:20:00Z</dcterms:modified>
</cp:coreProperties>
</file>